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北京能源与环境学会</w:t>
      </w:r>
      <w:r>
        <w:rPr>
          <w:rFonts w:hint="eastAsia" w:ascii="宋体" w:hAnsi="宋体"/>
          <w:b/>
          <w:bCs/>
          <w:sz w:val="32"/>
          <w:szCs w:val="32"/>
        </w:rPr>
        <w:t>个人会员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登记</w:t>
      </w:r>
      <w:r>
        <w:rPr>
          <w:rFonts w:hint="eastAsia" w:ascii="宋体" w:hAnsi="宋体"/>
          <w:b/>
          <w:bCs/>
          <w:sz w:val="32"/>
          <w:szCs w:val="32"/>
        </w:rPr>
        <w:t>表</w:t>
      </w:r>
    </w:p>
    <w:bookmarkEnd w:id="0"/>
    <w:tbl>
      <w:tblPr>
        <w:tblStyle w:val="3"/>
        <w:tblW w:w="918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955"/>
        <w:gridCol w:w="303"/>
        <w:gridCol w:w="1620"/>
        <w:gridCol w:w="362"/>
        <w:gridCol w:w="755"/>
        <w:gridCol w:w="1044"/>
        <w:gridCol w:w="56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20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  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7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就职单位名称及职务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就职单位对外电话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其 他 社 会 职 务</w:t>
            </w:r>
          </w:p>
        </w:tc>
        <w:tc>
          <w:tcPr>
            <w:tcW w:w="6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个人学术、专业技术成果及获奖情况：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9186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3689" w:firstLineChars="17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入 会 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本人自愿成为北京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能源与环境学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会会员，遵守协会章程和各项规章制度，积极参加本社会团体活动。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移动电话：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B4BD1"/>
    <w:rsid w:val="738B4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2017-08-08T09:26:00Z</dcterms:created>
  <dc:creator>Administrator</dc:creator>
  <cp:lastModifiedBy>Administrator</cp:lastModifiedBy>
  <dcterms:modified xsi:type="dcterms:W3CDTF">2017-08-08T09:27:17Z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